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реализующей основную образовательную программу начального общего образования, условия должны: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гарантировать сохранность и укрепление физического, психологического и социального здоровья обучающихся;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представлять возможность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–контроль за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–описание системы оценки деятельности членов педагогического коллектива.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существляющаяобразовательнуюдеятельность,должнабыть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укомплектована кадрами, имеющими необходимую квалификацию для решения задач, определённых основной образовательной программой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организациислужат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кадровых условий образовательной организации может быть реализовано в таблице. В 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целесообразносоотнести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потенциалом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то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F86037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</w:t>
      </w:r>
      <w:proofErr w:type="spellStart"/>
      <w:r w:rsidRPr="00D24EE4">
        <w:rPr>
          <w:rFonts w:ascii="Times New Roman" w:eastAsia="Times New Roman" w:hAnsi="Times New Roman" w:cs="Times New Roman"/>
          <w:sz w:val="17"/>
          <w:szCs w:val="17"/>
        </w:rPr>
        <w:t>Минздравсоцразвития</w:t>
      </w:r>
      <w:proofErr w:type="spellEnd"/>
      <w:r w:rsidRPr="00D24EE4">
        <w:rPr>
          <w:rFonts w:ascii="Times New Roman" w:eastAsia="Times New Roman" w:hAnsi="Times New Roman" w:cs="Times New Roman"/>
          <w:sz w:val="17"/>
          <w:szCs w:val="17"/>
        </w:rPr>
        <w:t xml:space="preserve">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="00F86037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педагогических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образовательной организации могут быть представлены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планы­графики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работниковс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Конференции участников образовательных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отношенийи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097856">
        <w:rPr>
          <w:rFonts w:ascii="Times New Roman" w:eastAsia="Times New Roman" w:hAnsi="Times New Roman" w:cs="Times New Roman"/>
          <w:sz w:val="24"/>
          <w:szCs w:val="24"/>
        </w:rPr>
        <w:t>Муртыш-Тамакская</w:t>
      </w:r>
      <w:proofErr w:type="spellEnd"/>
      <w:r w:rsidR="00097856"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 групповое, на уровне класса, на уровне  образовательной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9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–мониторинг возможностей и способностей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–формирование у обучающихся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образования – 4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6B0A17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помещения для реализации образовательных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E74F44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Оснащение кабинетов мультимедийной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7036C2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  <w:r w:rsidR="00AA661D"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C747EA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для наглядной демонстрации годового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(демонстрационный)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экспериментальный набор по солнечной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</w: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яжей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F86037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Документ-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программным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 экран в виде телевизионного сигнала или в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7036C2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магнитов «Зарница»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РФ с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иллюстрациями. (книжки)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школьника»(дом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«Правила дорожного движения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661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«Уголок безопасности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транспортном путешествии»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F86037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НОО действующим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противопожарнымнормам,нормамохранытруда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 укомплектованности    библиотеки    ОУ    печатными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доступа   учителям,   переходящим   на   ФГОС   НОО,   к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  образовательным  ресурсам,  размещенным  в  федеральных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базах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выделенная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Math.ru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Просвещение.ru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и проекты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61D"/>
    <w:rsid w:val="00097856"/>
    <w:rsid w:val="004B32D2"/>
    <w:rsid w:val="005231B6"/>
    <w:rsid w:val="00667D8E"/>
    <w:rsid w:val="007036C2"/>
    <w:rsid w:val="00754E11"/>
    <w:rsid w:val="00AA661D"/>
    <w:rsid w:val="00C1301F"/>
    <w:rsid w:val="00C747EA"/>
    <w:rsid w:val="00D24EE4"/>
    <w:rsid w:val="00E755D5"/>
    <w:rsid w:val="00F86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4101</Words>
  <Characters>23378</Characters>
  <Application>Microsoft Office Word</Application>
  <DocSecurity>0</DocSecurity>
  <Lines>194</Lines>
  <Paragraphs>54</Paragraphs>
  <ScaleCrop>false</ScaleCrop>
  <Company>HP Inc.</Company>
  <LinksUpToDate>false</LinksUpToDate>
  <CharactersWithSpaces>27425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Rail Hamidullin</cp:lastModifiedBy>
  <cp:revision>11</cp:revision>
  <dcterms:created xsi:type="dcterms:W3CDTF">2023-09-18T06:21:00Z</dcterms:created>
  <dcterms:modified xsi:type="dcterms:W3CDTF">2023-11-03T13:27:00Z</dcterms:modified>
</cp:coreProperties>
</file>